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0F4" w:rsidRDefault="004364AC">
      <w:pPr>
        <w:pStyle w:val="a3"/>
        <w:widowControl/>
        <w:shd w:val="clear" w:color="auto" w:fill="FFFFFF"/>
        <w:wordWrap w:val="0"/>
        <w:spacing w:before="226" w:beforeAutospacing="0" w:after="226" w:afterAutospacing="0" w:line="525" w:lineRule="atLeast"/>
        <w:jc w:val="center"/>
        <w:rPr>
          <w:sz w:val="22"/>
          <w:szCs w:val="22"/>
        </w:rPr>
      </w:pPr>
      <w:r>
        <w:rPr>
          <w:rStyle w:val="a4"/>
          <w:rFonts w:ascii="宋体" w:eastAsia="宋体" w:hAnsi="宋体" w:cs="宋体" w:hint="eastAsia"/>
          <w:color w:val="000000"/>
          <w:sz w:val="31"/>
          <w:szCs w:val="31"/>
          <w:shd w:val="clear" w:color="auto" w:fill="FFFFFF"/>
        </w:rPr>
        <w:t>盐城工业职业技术学院</w:t>
      </w:r>
    </w:p>
    <w:p w:rsidR="009B70F4" w:rsidRDefault="004364AC">
      <w:pPr>
        <w:pStyle w:val="a3"/>
        <w:widowControl/>
        <w:shd w:val="clear" w:color="auto" w:fill="FFFFFF"/>
        <w:wordWrap w:val="0"/>
        <w:spacing w:before="226" w:beforeAutospacing="0" w:after="226" w:afterAutospacing="0" w:line="525" w:lineRule="atLeast"/>
        <w:jc w:val="center"/>
        <w:rPr>
          <w:sz w:val="22"/>
          <w:szCs w:val="22"/>
        </w:rPr>
      </w:pPr>
      <w:r>
        <w:rPr>
          <w:rStyle w:val="a4"/>
          <w:rFonts w:ascii="宋体" w:eastAsia="宋体" w:hAnsi="宋体" w:cs="宋体" w:hint="eastAsia"/>
          <w:color w:val="000000"/>
          <w:sz w:val="31"/>
          <w:szCs w:val="31"/>
          <w:shd w:val="clear" w:color="auto" w:fill="FFFFFF"/>
        </w:rPr>
        <w:t>药品与健康学院</w:t>
      </w:r>
      <w:r w:rsidR="000A6743">
        <w:rPr>
          <w:rStyle w:val="a4"/>
          <w:rFonts w:ascii="宋体" w:eastAsia="宋体" w:hAnsi="宋体" w:cs="宋体" w:hint="eastAsia"/>
          <w:color w:val="000000"/>
          <w:sz w:val="31"/>
          <w:szCs w:val="31"/>
          <w:shd w:val="clear" w:color="auto" w:fill="FFFFFF"/>
        </w:rPr>
        <w:t>药学实训室添加摄像头</w:t>
      </w:r>
      <w:r>
        <w:rPr>
          <w:rStyle w:val="a4"/>
          <w:rFonts w:ascii="宋体" w:eastAsia="宋体" w:hAnsi="宋体" w:cs="宋体" w:hint="eastAsia"/>
          <w:color w:val="000000"/>
          <w:sz w:val="31"/>
          <w:szCs w:val="31"/>
          <w:shd w:val="clear" w:color="auto" w:fill="FFFFFF"/>
        </w:rPr>
        <w:t>项目采购询价文件</w:t>
      </w:r>
    </w:p>
    <w:p w:rsidR="009B70F4" w:rsidRDefault="004364AC">
      <w:pPr>
        <w:pStyle w:val="a3"/>
        <w:widowControl/>
        <w:shd w:val="clear" w:color="auto" w:fill="FFFFFF"/>
        <w:wordWrap w:val="0"/>
        <w:spacing w:beforeAutospacing="0" w:afterAutospacing="0" w:line="525" w:lineRule="atLeast"/>
        <w:ind w:firstLine="480"/>
        <w:textAlignment w:val="top"/>
        <w:rPr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盐城工业职业技术学院就所需要的</w:t>
      </w:r>
      <w:r w:rsidR="000A6743"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药学实训室添加摄像头</w:t>
      </w: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项目进行询价采购，欢迎具有相应供货能力的供应商参加。</w:t>
      </w:r>
    </w:p>
    <w:p w:rsidR="009B70F4" w:rsidRDefault="004364AC">
      <w:pPr>
        <w:pStyle w:val="a3"/>
        <w:widowControl/>
        <w:shd w:val="clear" w:color="auto" w:fill="FFFFFF"/>
        <w:wordWrap w:val="0"/>
        <w:spacing w:beforeAutospacing="0" w:afterAutospacing="0" w:line="525" w:lineRule="atLeast"/>
        <w:ind w:firstLine="480"/>
        <w:textAlignment w:val="top"/>
        <w:rPr>
          <w:sz w:val="22"/>
          <w:szCs w:val="22"/>
        </w:rPr>
      </w:pPr>
      <w:r>
        <w:rPr>
          <w:rStyle w:val="a4"/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一、询价采购名称、数量和技术参数</w:t>
      </w:r>
    </w:p>
    <w:p w:rsidR="009B70F4" w:rsidRDefault="004364AC">
      <w:pPr>
        <w:pStyle w:val="a3"/>
        <w:widowControl/>
        <w:shd w:val="clear" w:color="auto" w:fill="FFFFFF"/>
        <w:wordWrap w:val="0"/>
        <w:spacing w:beforeAutospacing="0" w:afterAutospacing="0" w:line="525" w:lineRule="atLeast"/>
        <w:ind w:firstLine="480"/>
        <w:rPr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具体询价采购参数要求见报价清单。</w:t>
      </w:r>
    </w:p>
    <w:p w:rsidR="009B70F4" w:rsidRDefault="004364AC">
      <w:pPr>
        <w:pStyle w:val="a3"/>
        <w:widowControl/>
        <w:shd w:val="clear" w:color="auto" w:fill="FFFFFF"/>
        <w:wordWrap w:val="0"/>
        <w:spacing w:beforeAutospacing="0" w:afterAutospacing="0" w:line="525" w:lineRule="atLeast"/>
        <w:ind w:firstLine="480"/>
        <w:rPr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本项目最高限价</w:t>
      </w:r>
      <w:r w:rsidR="000A6743"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3</w:t>
      </w: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万元，投标人报价不得高于最高限价，否则作为无效投标处理。</w:t>
      </w:r>
    </w:p>
    <w:p w:rsidR="009B70F4" w:rsidRDefault="004364AC">
      <w:pPr>
        <w:pStyle w:val="a3"/>
        <w:widowControl/>
        <w:shd w:val="clear" w:color="auto" w:fill="FFFFFF"/>
        <w:wordWrap w:val="0"/>
        <w:spacing w:beforeAutospacing="0" w:afterAutospacing="0" w:line="525" w:lineRule="atLeast"/>
        <w:ind w:firstLine="480"/>
        <w:rPr>
          <w:sz w:val="22"/>
          <w:szCs w:val="22"/>
        </w:rPr>
      </w:pPr>
      <w:r>
        <w:rPr>
          <w:rStyle w:val="a4"/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二、付款方式：</w:t>
      </w:r>
    </w:p>
    <w:p w:rsidR="009B70F4" w:rsidRDefault="004364AC">
      <w:pPr>
        <w:pStyle w:val="a3"/>
        <w:widowControl/>
        <w:shd w:val="clear" w:color="auto" w:fill="FFFFFF"/>
        <w:wordWrap w:val="0"/>
        <w:spacing w:beforeAutospacing="0" w:afterAutospacing="0" w:line="525" w:lineRule="atLeast"/>
        <w:ind w:firstLine="480"/>
        <w:rPr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设备到我院安装、调试、培训完成使用后，经验收合格，支付合同总金额的90％，另10％待</w:t>
      </w:r>
      <w:proofErr w:type="gramStart"/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一年后视质保</w:t>
      </w:r>
      <w:proofErr w:type="gramEnd"/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和售后服务情况支付。</w:t>
      </w:r>
    </w:p>
    <w:p w:rsidR="009B70F4" w:rsidRDefault="004364AC">
      <w:pPr>
        <w:pStyle w:val="a3"/>
        <w:widowControl/>
        <w:shd w:val="clear" w:color="auto" w:fill="FFFFFF"/>
        <w:wordWrap w:val="0"/>
        <w:spacing w:beforeAutospacing="0" w:afterAutospacing="0" w:line="525" w:lineRule="atLeast"/>
        <w:ind w:firstLine="480"/>
        <w:rPr>
          <w:sz w:val="22"/>
          <w:szCs w:val="22"/>
        </w:rPr>
      </w:pPr>
      <w:r>
        <w:rPr>
          <w:rStyle w:val="a4"/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三、供货时间及地点：</w:t>
      </w:r>
      <w:r>
        <w:rPr>
          <w:rStyle w:val="a4"/>
          <w:rFonts w:ascii="微软雅黑" w:eastAsia="微软雅黑" w:hAnsi="微软雅黑" w:cs="微软雅黑" w:hint="eastAsia"/>
          <w:sz w:val="28"/>
          <w:szCs w:val="28"/>
          <w:shd w:val="clear" w:color="auto" w:fill="FFFFFF"/>
        </w:rPr>
        <w:t>2021年1月</w:t>
      </w:r>
      <w:r w:rsidR="000A6743">
        <w:rPr>
          <w:rStyle w:val="a4"/>
          <w:rFonts w:ascii="微软雅黑" w:eastAsia="微软雅黑" w:hAnsi="微软雅黑" w:cs="微软雅黑" w:hint="eastAsia"/>
          <w:sz w:val="28"/>
          <w:szCs w:val="28"/>
          <w:shd w:val="clear" w:color="auto" w:fill="FFFFFF"/>
        </w:rPr>
        <w:t>18</w:t>
      </w:r>
      <w:r>
        <w:rPr>
          <w:rStyle w:val="a4"/>
          <w:rFonts w:ascii="微软雅黑" w:eastAsia="微软雅黑" w:hAnsi="微软雅黑" w:cs="微软雅黑" w:hint="eastAsia"/>
          <w:sz w:val="28"/>
          <w:szCs w:val="28"/>
          <w:shd w:val="clear" w:color="auto" w:fill="FFFFFF"/>
        </w:rPr>
        <w:t>日前</w:t>
      </w:r>
    </w:p>
    <w:p w:rsidR="009B70F4" w:rsidRDefault="004364AC">
      <w:pPr>
        <w:pStyle w:val="a3"/>
        <w:widowControl/>
        <w:shd w:val="clear" w:color="auto" w:fill="FFFFFF"/>
        <w:wordWrap w:val="0"/>
        <w:spacing w:beforeAutospacing="0" w:afterAutospacing="0" w:line="525" w:lineRule="atLeast"/>
        <w:ind w:firstLine="480"/>
        <w:rPr>
          <w:sz w:val="22"/>
          <w:szCs w:val="22"/>
        </w:rPr>
      </w:pPr>
      <w:r>
        <w:rPr>
          <w:rStyle w:val="a4"/>
          <w:rFonts w:ascii="微软雅黑" w:eastAsia="微软雅黑" w:hAnsi="微软雅黑" w:cs="微软雅黑" w:hint="eastAsia"/>
          <w:color w:val="000000"/>
          <w:shd w:val="clear" w:color="auto" w:fill="FFFFFF"/>
        </w:rPr>
        <w:t>供货时间：</w:t>
      </w: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，地点：盐城工业职业技术学院。</w:t>
      </w:r>
    </w:p>
    <w:p w:rsidR="009B70F4" w:rsidRDefault="004364AC">
      <w:pPr>
        <w:pStyle w:val="a3"/>
        <w:widowControl/>
        <w:shd w:val="clear" w:color="auto" w:fill="FFFFFF"/>
        <w:wordWrap w:val="0"/>
        <w:spacing w:beforeAutospacing="0" w:afterAutospacing="0" w:line="525" w:lineRule="atLeast"/>
        <w:ind w:firstLine="480"/>
        <w:textAlignment w:val="top"/>
        <w:rPr>
          <w:sz w:val="22"/>
          <w:szCs w:val="22"/>
        </w:rPr>
      </w:pPr>
      <w:r>
        <w:rPr>
          <w:rStyle w:val="a4"/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四、招标要求：</w:t>
      </w:r>
    </w:p>
    <w:p w:rsidR="009B70F4" w:rsidRDefault="004364AC">
      <w:pPr>
        <w:pStyle w:val="a3"/>
        <w:widowControl/>
        <w:shd w:val="clear" w:color="auto" w:fill="FFFFFF"/>
        <w:wordWrap w:val="0"/>
        <w:spacing w:beforeAutospacing="0" w:afterAutospacing="0" w:line="525" w:lineRule="atLeast"/>
        <w:ind w:firstLine="480"/>
        <w:rPr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1.投标文件内应该提供供应商营业执照复印件、法人代表授权书、盐城工业职业技术学院药品</w:t>
      </w:r>
      <w:proofErr w:type="gramStart"/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库改造</w:t>
      </w:r>
      <w:proofErr w:type="gramEnd"/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项目报价表等书面材料。</w:t>
      </w:r>
    </w:p>
    <w:p w:rsidR="009B70F4" w:rsidRDefault="004364AC">
      <w:pPr>
        <w:pStyle w:val="a3"/>
        <w:widowControl/>
        <w:shd w:val="clear" w:color="auto" w:fill="FFFFFF"/>
        <w:wordWrap w:val="0"/>
        <w:spacing w:beforeAutospacing="0" w:afterAutospacing="0" w:line="525" w:lineRule="atLeast"/>
        <w:ind w:firstLine="480"/>
        <w:rPr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2．报价须包含随机辅材费、安装调试费和税费等所有费用；</w:t>
      </w:r>
    </w:p>
    <w:p w:rsidR="009B70F4" w:rsidRDefault="004364AC">
      <w:pPr>
        <w:pStyle w:val="a3"/>
        <w:widowControl/>
        <w:shd w:val="clear" w:color="auto" w:fill="FFFFFF"/>
        <w:wordWrap w:val="0"/>
        <w:spacing w:beforeAutospacing="0" w:afterAutospacing="0" w:line="525" w:lineRule="atLeast"/>
        <w:ind w:firstLine="480"/>
        <w:rPr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3．质保要求：提供叁年质保；</w:t>
      </w:r>
    </w:p>
    <w:p w:rsidR="009B70F4" w:rsidRDefault="004364AC">
      <w:pPr>
        <w:pStyle w:val="a3"/>
        <w:widowControl/>
        <w:shd w:val="clear" w:color="auto" w:fill="FFFFFF"/>
        <w:wordWrap w:val="0"/>
        <w:spacing w:beforeAutospacing="0" w:afterAutospacing="0" w:line="525" w:lineRule="atLeast"/>
        <w:ind w:firstLine="480"/>
        <w:rPr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4．投标文件必须加盖报价单位公章、联系人签名后方才有效；</w:t>
      </w:r>
    </w:p>
    <w:p w:rsidR="009B70F4" w:rsidRDefault="004364AC" w:rsidP="00334A8B">
      <w:pPr>
        <w:pStyle w:val="a3"/>
        <w:widowControl/>
        <w:shd w:val="clear" w:color="auto" w:fill="FFFFFF"/>
        <w:wordWrap w:val="0"/>
        <w:spacing w:beforeAutospacing="0" w:afterAutospacing="0" w:line="525" w:lineRule="atLeast"/>
        <w:ind w:firstLine="480"/>
        <w:rPr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5．成交后，供应商须出具与其营业执照名称相一致的销售发票；6．报价单位必须在</w:t>
      </w:r>
      <w:r>
        <w:rPr>
          <w:rStyle w:val="a4"/>
          <w:rFonts w:ascii="微软雅黑" w:eastAsia="微软雅黑" w:hAnsi="微软雅黑" w:cs="微软雅黑" w:hint="eastAsia"/>
          <w:color w:val="FF0000"/>
          <w:sz w:val="28"/>
          <w:szCs w:val="28"/>
          <w:shd w:val="clear" w:color="auto" w:fill="FFFFFF"/>
        </w:rPr>
        <w:t>20</w:t>
      </w:r>
      <w:r w:rsidR="000A6743">
        <w:rPr>
          <w:rStyle w:val="a4"/>
          <w:rFonts w:ascii="微软雅黑" w:eastAsia="微软雅黑" w:hAnsi="微软雅黑" w:cs="微软雅黑" w:hint="eastAsia"/>
          <w:color w:val="FF0000"/>
          <w:sz w:val="28"/>
          <w:szCs w:val="28"/>
          <w:shd w:val="clear" w:color="auto" w:fill="FFFFFF"/>
        </w:rPr>
        <w:t>21</w:t>
      </w:r>
      <w:r>
        <w:rPr>
          <w:rStyle w:val="a4"/>
          <w:rFonts w:ascii="微软雅黑" w:eastAsia="微软雅黑" w:hAnsi="微软雅黑" w:cs="微软雅黑" w:hint="eastAsia"/>
          <w:color w:val="FF0000"/>
          <w:sz w:val="28"/>
          <w:szCs w:val="28"/>
          <w:shd w:val="clear" w:color="auto" w:fill="FFFFFF"/>
        </w:rPr>
        <w:t>年</w:t>
      </w:r>
      <w:r w:rsidR="000A6743">
        <w:rPr>
          <w:rStyle w:val="a4"/>
          <w:rFonts w:ascii="微软雅黑" w:eastAsia="微软雅黑" w:hAnsi="微软雅黑" w:cs="微软雅黑" w:hint="eastAsia"/>
          <w:color w:val="FF0000"/>
          <w:sz w:val="28"/>
          <w:szCs w:val="28"/>
          <w:shd w:val="clear" w:color="auto" w:fill="FFFFFF"/>
        </w:rPr>
        <w:t>1</w:t>
      </w:r>
      <w:r>
        <w:rPr>
          <w:rStyle w:val="a4"/>
          <w:rFonts w:ascii="微软雅黑" w:eastAsia="微软雅黑" w:hAnsi="微软雅黑" w:cs="微软雅黑" w:hint="eastAsia"/>
          <w:color w:val="FF0000"/>
          <w:sz w:val="28"/>
          <w:szCs w:val="28"/>
          <w:shd w:val="clear" w:color="auto" w:fill="FFFFFF"/>
        </w:rPr>
        <w:t>月</w:t>
      </w:r>
      <w:r w:rsidR="000A6743">
        <w:rPr>
          <w:rStyle w:val="a4"/>
          <w:rFonts w:ascii="微软雅黑" w:eastAsia="微软雅黑" w:hAnsi="微软雅黑" w:cs="微软雅黑" w:hint="eastAsia"/>
          <w:color w:val="FF0000"/>
          <w:sz w:val="28"/>
          <w:szCs w:val="28"/>
          <w:shd w:val="clear" w:color="auto" w:fill="FFFFFF"/>
        </w:rPr>
        <w:t>11</w:t>
      </w:r>
      <w:r>
        <w:rPr>
          <w:rStyle w:val="a4"/>
          <w:rFonts w:ascii="微软雅黑" w:eastAsia="微软雅黑" w:hAnsi="微软雅黑" w:cs="微软雅黑" w:hint="eastAsia"/>
          <w:color w:val="FF0000"/>
          <w:sz w:val="28"/>
          <w:szCs w:val="28"/>
          <w:shd w:val="clear" w:color="auto" w:fill="FFFFFF"/>
        </w:rPr>
        <w:t>日</w:t>
      </w:r>
      <w:r w:rsidR="000A6743">
        <w:rPr>
          <w:rStyle w:val="a4"/>
          <w:rFonts w:ascii="微软雅黑" w:eastAsia="微软雅黑" w:hAnsi="微软雅黑" w:cs="微软雅黑" w:hint="eastAsia"/>
          <w:color w:val="FF0000"/>
          <w:sz w:val="28"/>
          <w:szCs w:val="28"/>
          <w:shd w:val="clear" w:color="auto" w:fill="FFFFFF"/>
        </w:rPr>
        <w:t>9</w:t>
      </w:r>
      <w:r>
        <w:rPr>
          <w:rStyle w:val="a4"/>
          <w:rFonts w:ascii="微软雅黑" w:eastAsia="微软雅黑" w:hAnsi="微软雅黑" w:cs="微软雅黑" w:hint="eastAsia"/>
          <w:color w:val="FF0000"/>
          <w:sz w:val="28"/>
          <w:szCs w:val="28"/>
          <w:shd w:val="clear" w:color="auto" w:fill="FFFFFF"/>
        </w:rPr>
        <w:t>:00前</w:t>
      </w: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将报价单密封后交采</w:t>
      </w: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lastRenderedPageBreak/>
        <w:t>购方盐城工业职业技术学院药品与健康学院；地址：解放南路285号，盐城工业职业技术学院药品与健康学院303室。</w:t>
      </w:r>
    </w:p>
    <w:p w:rsidR="009B70F4" w:rsidRDefault="004364AC">
      <w:pPr>
        <w:pStyle w:val="a3"/>
        <w:widowControl/>
        <w:shd w:val="clear" w:color="auto" w:fill="FFFFFF"/>
        <w:wordWrap w:val="0"/>
        <w:spacing w:beforeAutospacing="0" w:afterAutospacing="0" w:line="525" w:lineRule="atLeast"/>
        <w:ind w:firstLine="480"/>
        <w:textAlignment w:val="top"/>
        <w:rPr>
          <w:rFonts w:eastAsia="微软雅黑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项目联系人：</w:t>
      </w:r>
      <w:r w:rsidR="000A6743"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刘老师</w:t>
      </w: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18762396783</w:t>
      </w:r>
    </w:p>
    <w:p w:rsidR="009B70F4" w:rsidRDefault="004364AC">
      <w:pPr>
        <w:pStyle w:val="a3"/>
        <w:widowControl/>
        <w:shd w:val="clear" w:color="auto" w:fill="FFFFFF"/>
        <w:wordWrap w:val="0"/>
        <w:spacing w:beforeAutospacing="0" w:afterAutospacing="0" w:line="525" w:lineRule="atLeast"/>
        <w:ind w:firstLine="480"/>
        <w:jc w:val="right"/>
        <w:textAlignment w:val="top"/>
        <w:rPr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盐城工业职业技术学院药品与健康学院</w:t>
      </w:r>
    </w:p>
    <w:p w:rsidR="009B70F4" w:rsidRDefault="004364AC">
      <w:pPr>
        <w:pStyle w:val="a3"/>
        <w:widowControl/>
        <w:shd w:val="clear" w:color="auto" w:fill="FFFFFF"/>
        <w:wordWrap w:val="0"/>
        <w:spacing w:beforeAutospacing="0" w:afterAutospacing="0" w:line="525" w:lineRule="atLeast"/>
        <w:ind w:firstLine="480"/>
        <w:jc w:val="right"/>
        <w:textAlignment w:val="top"/>
        <w:rPr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 20</w:t>
      </w:r>
      <w:r w:rsidR="000A6743"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21</w:t>
      </w: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年</w:t>
      </w:r>
      <w:r w:rsidR="000A6743"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1</w:t>
      </w: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月</w:t>
      </w:r>
      <w:r w:rsidR="000A6743"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4</w:t>
      </w: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日</w:t>
      </w:r>
    </w:p>
    <w:p w:rsidR="009B70F4" w:rsidRDefault="004364A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盐城工业职业技术学院药品与健康学</w:t>
      </w:r>
      <w:bookmarkStart w:id="0" w:name="_GoBack"/>
      <w:bookmarkEnd w:id="0"/>
      <w:r w:rsidR="000A6743">
        <w:rPr>
          <w:rFonts w:hint="eastAsia"/>
          <w:b/>
          <w:sz w:val="36"/>
          <w:szCs w:val="36"/>
        </w:rPr>
        <w:t>院药学实训室添加摄像头</w:t>
      </w:r>
      <w:r>
        <w:rPr>
          <w:rFonts w:hint="eastAsia"/>
          <w:b/>
          <w:sz w:val="36"/>
          <w:szCs w:val="36"/>
        </w:rPr>
        <w:t>改造项目报价清单</w:t>
      </w:r>
    </w:p>
    <w:tbl>
      <w:tblPr>
        <w:tblW w:w="11900" w:type="dxa"/>
        <w:tblInd w:w="93" w:type="dxa"/>
        <w:tblLook w:val="04A0"/>
      </w:tblPr>
      <w:tblGrid>
        <w:gridCol w:w="1040"/>
        <w:gridCol w:w="1300"/>
        <w:gridCol w:w="1380"/>
        <w:gridCol w:w="2816"/>
        <w:gridCol w:w="850"/>
        <w:gridCol w:w="851"/>
        <w:gridCol w:w="1963"/>
        <w:gridCol w:w="1700"/>
      </w:tblGrid>
      <w:tr w:rsidR="009F0C6F" w:rsidRPr="009F0C6F" w:rsidTr="009F0C6F">
        <w:trPr>
          <w:gridAfter w:val="2"/>
          <w:wAfter w:w="3663" w:type="dxa"/>
          <w:trHeight w:val="559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F0C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F0C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设备名称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F0C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品牌型号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F0C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配置参数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F0C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F0C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</w:tr>
      <w:tr w:rsidR="009F0C6F" w:rsidRPr="009F0C6F" w:rsidTr="009F0C6F">
        <w:trPr>
          <w:gridAfter w:val="2"/>
          <w:wAfter w:w="3663" w:type="dxa"/>
          <w:trHeight w:val="559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摄像机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F0C6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HIKVISION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200万红外半球摄像机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 w:rsidR="009F0C6F" w:rsidRPr="009F0C6F" w:rsidTr="009F0C6F">
        <w:trPr>
          <w:gridAfter w:val="2"/>
          <w:wAfter w:w="3663" w:type="dxa"/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摄像机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F0C6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HIKVISION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C6F" w:rsidRPr="009F0C6F" w:rsidRDefault="009F0C6F" w:rsidP="009F0C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30米红外防爆监控筒型摄像机手机远程监控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 w:rsidR="009F0C6F" w:rsidRPr="009F0C6F" w:rsidTr="009F0C6F">
        <w:trPr>
          <w:gridAfter w:val="2"/>
          <w:wAfter w:w="3663" w:type="dxa"/>
          <w:trHeight w:val="559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摄像机支架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F0C6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HIKVISION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壁装型半球支架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</w:tr>
      <w:tr w:rsidR="009F0C6F" w:rsidRPr="009F0C6F" w:rsidTr="009F0C6F">
        <w:trPr>
          <w:gridAfter w:val="2"/>
          <w:wAfter w:w="3663" w:type="dxa"/>
          <w:trHeight w:val="559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开关电源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F0C6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HIKVISION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12V20A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</w:tr>
      <w:tr w:rsidR="009F0C6F" w:rsidRPr="009F0C6F" w:rsidTr="009F0C6F">
        <w:trPr>
          <w:gridAfter w:val="2"/>
          <w:wAfter w:w="3663" w:type="dxa"/>
          <w:trHeight w:val="559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交换机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F0C6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HIKVISION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8口千兆+2SFP转发率≥152T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 w:rsidR="009F0C6F" w:rsidRPr="009F0C6F" w:rsidTr="009F0C6F">
        <w:trPr>
          <w:gridAfter w:val="2"/>
          <w:wAfter w:w="3663" w:type="dxa"/>
          <w:trHeight w:val="559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交换机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F0C6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HIKVISION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16口千兆+2SFP转发率≥336T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 w:rsidR="009F0C6F" w:rsidRPr="009F0C6F" w:rsidTr="009F0C6F">
        <w:trPr>
          <w:gridAfter w:val="2"/>
          <w:wAfter w:w="3663" w:type="dxa"/>
          <w:trHeight w:val="559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NVR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F0C6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HIKVISION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16路8盘位H.265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 w:rsidR="009F0C6F" w:rsidRPr="009F0C6F" w:rsidTr="009F0C6F">
        <w:trPr>
          <w:gridAfter w:val="2"/>
          <w:wAfter w:w="3663" w:type="dxa"/>
          <w:trHeight w:val="559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显示器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F0C6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联想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 w:rsidR="009F0C6F" w:rsidRPr="009F0C6F" w:rsidTr="009F0C6F">
        <w:trPr>
          <w:gridAfter w:val="2"/>
          <w:wAfter w:w="3663" w:type="dxa"/>
          <w:trHeight w:val="559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F0C6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HIKVISION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3.5`7200转企业级4T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</w:tr>
      <w:tr w:rsidR="009F0C6F" w:rsidRPr="009F0C6F" w:rsidTr="009F0C6F">
        <w:trPr>
          <w:gridAfter w:val="2"/>
          <w:wAfter w:w="3663" w:type="dxa"/>
          <w:trHeight w:val="559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网线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F0C6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HIKVISION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五类屏蔽室内网线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箱</w:t>
            </w:r>
          </w:p>
        </w:tc>
      </w:tr>
      <w:tr w:rsidR="009F0C6F" w:rsidRPr="009F0C6F" w:rsidTr="009F0C6F">
        <w:trPr>
          <w:gridAfter w:val="2"/>
          <w:wAfter w:w="3663" w:type="dxa"/>
          <w:trHeight w:val="559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自备电脑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F0C6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联想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I7</w:t>
            </w:r>
            <w:proofErr w:type="gramStart"/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十</w:t>
            </w:r>
            <w:proofErr w:type="gramEnd"/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代\32G\256G+1T\8G显存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 w:rsidR="009F0C6F" w:rsidRPr="009F0C6F" w:rsidTr="009F0C6F">
        <w:trPr>
          <w:gridAfter w:val="2"/>
          <w:wAfter w:w="3663" w:type="dxa"/>
          <w:trHeight w:val="559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电源线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F0C6F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HIKVISION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RVVP2*1.0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</w:tr>
      <w:tr w:rsidR="009F0C6F" w:rsidRPr="009F0C6F" w:rsidTr="009F0C6F">
        <w:trPr>
          <w:gridAfter w:val="2"/>
          <w:wAfter w:w="3663" w:type="dxa"/>
          <w:trHeight w:val="559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安装辅材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国产优质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C6F" w:rsidRPr="009F0C6F" w:rsidRDefault="009F0C6F" w:rsidP="009F0C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插排、线槽、跳线、理线器、机柜螺丝等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批</w:t>
            </w:r>
          </w:p>
        </w:tc>
      </w:tr>
      <w:tr w:rsidR="009F0C6F" w:rsidRPr="009F0C6F" w:rsidTr="009F0C6F">
        <w:trPr>
          <w:trHeight w:val="559"/>
        </w:trPr>
        <w:tc>
          <w:tcPr>
            <w:tcW w:w="10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6F" w:rsidRPr="009F0C6F" w:rsidRDefault="009F0C6F" w:rsidP="009F0C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0C6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29980</w:t>
            </w:r>
          </w:p>
        </w:tc>
      </w:tr>
    </w:tbl>
    <w:p w:rsidR="00334A8B" w:rsidRDefault="00334A8B" w:rsidP="00885236">
      <w:pPr>
        <w:rPr>
          <w:b/>
          <w:sz w:val="36"/>
          <w:szCs w:val="36"/>
        </w:rPr>
      </w:pPr>
    </w:p>
    <w:sectPr w:rsidR="00334A8B" w:rsidSect="009B7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743" w:rsidRDefault="000A6743" w:rsidP="000A6743">
      <w:r>
        <w:separator/>
      </w:r>
    </w:p>
  </w:endnote>
  <w:endnote w:type="continuationSeparator" w:id="1">
    <w:p w:rsidR="000A6743" w:rsidRDefault="000A6743" w:rsidP="000A6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743" w:rsidRDefault="000A6743" w:rsidP="000A6743">
      <w:r>
        <w:separator/>
      </w:r>
    </w:p>
  </w:footnote>
  <w:footnote w:type="continuationSeparator" w:id="1">
    <w:p w:rsidR="000A6743" w:rsidRDefault="000A6743" w:rsidP="000A67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046DDE"/>
    <w:rsid w:val="000A6743"/>
    <w:rsid w:val="00334A8B"/>
    <w:rsid w:val="004364AC"/>
    <w:rsid w:val="00885236"/>
    <w:rsid w:val="00886D41"/>
    <w:rsid w:val="009B70F4"/>
    <w:rsid w:val="009F0C6F"/>
    <w:rsid w:val="00C30B8A"/>
    <w:rsid w:val="00CA4FE5"/>
    <w:rsid w:val="00D35B5D"/>
    <w:rsid w:val="00DA79C9"/>
    <w:rsid w:val="30046DDE"/>
    <w:rsid w:val="450F4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70F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9B70F4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3">
    <w:name w:val="heading 3"/>
    <w:basedOn w:val="a"/>
    <w:next w:val="a"/>
    <w:semiHidden/>
    <w:unhideWhenUsed/>
    <w:qFormat/>
    <w:rsid w:val="009B70F4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B70F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9B70F4"/>
    <w:rPr>
      <w:b/>
    </w:rPr>
  </w:style>
  <w:style w:type="character" w:styleId="a5">
    <w:name w:val="Hyperlink"/>
    <w:basedOn w:val="a0"/>
    <w:rsid w:val="009B70F4"/>
    <w:rPr>
      <w:color w:val="0000FF"/>
      <w:u w:val="single"/>
    </w:rPr>
  </w:style>
  <w:style w:type="paragraph" w:styleId="a6">
    <w:name w:val="header"/>
    <w:basedOn w:val="a"/>
    <w:link w:val="Char"/>
    <w:rsid w:val="000A67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A674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0A6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0A674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1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777</Words>
  <Characters>318</Characters>
  <Application>Microsoft Office Word</Application>
  <DocSecurity>0</DocSecurity>
  <Lines>2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jzyxy</dc:creator>
  <cp:lastModifiedBy>lenovo</cp:lastModifiedBy>
  <cp:revision>8</cp:revision>
  <dcterms:created xsi:type="dcterms:W3CDTF">2020-12-27T08:16:00Z</dcterms:created>
  <dcterms:modified xsi:type="dcterms:W3CDTF">2021-01-11T02:19:00Z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